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VIDEO CONFERENCING GUIDE (2025)</w:t>
      </w:r>
    </w:p>
    <w:p>
      <w:pPr>
        <w:jc w:val="center"/>
      </w:pPr>
      <w:r>
        <w:t>Gujarat District Courts – Professional Court-Ready Reference</w:t>
      </w:r>
    </w:p>
    <w:p>
      <w:r>
        <w:br/>
      </w:r>
    </w:p>
    <w:p>
      <w:pPr>
        <w:pStyle w:val="Heading2"/>
      </w:pPr>
      <w:r>
        <w:t>1. QUICK REFERENCE CHART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Legal Basis</w:t>
            </w:r>
          </w:p>
        </w:tc>
        <w:tc>
          <w:tcPr>
            <w:tcW w:type="dxa" w:w="4320"/>
          </w:tcPr>
          <w:p>
            <w:r>
              <w:t>BNSS 2023 (Sec. 154, 187, 251, 254, 308, 316, 392, 530)</w:t>
            </w:r>
          </w:p>
        </w:tc>
      </w:tr>
      <w:tr>
        <w:tc>
          <w:tcPr>
            <w:tcW w:type="dxa" w:w="4320"/>
          </w:tcPr>
          <w:p>
            <w:r>
              <w:t>Who Can Appear</w:t>
            </w:r>
          </w:p>
        </w:tc>
        <w:tc>
          <w:tcPr>
            <w:tcW w:type="dxa" w:w="4320"/>
          </w:tcPr>
          <w:p>
            <w:r>
              <w:t>Advocate, Accused, Witness, Party-in-person</w:t>
            </w:r>
          </w:p>
        </w:tc>
      </w:tr>
      <w:tr>
        <w:tc>
          <w:tcPr>
            <w:tcW w:type="dxa" w:w="4320"/>
          </w:tcPr>
          <w:p>
            <w:r>
              <w:t>First Appearance of Accused</w:t>
            </w:r>
          </w:p>
        </w:tc>
        <w:tc>
          <w:tcPr>
            <w:tcW w:type="dxa" w:w="4320"/>
          </w:tcPr>
          <w:p>
            <w:r>
              <w:t>Physical Presence Required</w:t>
            </w:r>
          </w:p>
        </w:tc>
      </w:tr>
      <w:tr>
        <w:tc>
          <w:tcPr>
            <w:tcW w:type="dxa" w:w="4320"/>
          </w:tcPr>
          <w:p>
            <w:r>
              <w:t>Witness Examination</w:t>
            </w:r>
          </w:p>
        </w:tc>
        <w:tc>
          <w:tcPr>
            <w:tcW w:type="dxa" w:w="4320"/>
          </w:tcPr>
          <w:p>
            <w:r>
              <w:t>From Designated Place</w:t>
            </w:r>
          </w:p>
        </w:tc>
      </w:tr>
      <w:tr>
        <w:tc>
          <w:tcPr>
            <w:tcW w:type="dxa" w:w="4320"/>
          </w:tcPr>
          <w:p>
            <w:r>
              <w:t>Approved Software</w:t>
            </w:r>
          </w:p>
        </w:tc>
        <w:tc>
          <w:tcPr>
            <w:tcW w:type="dxa" w:w="4320"/>
          </w:tcPr>
          <w:p>
            <w:r>
              <w:t>High Court Approved VC Platform Only</w:t>
            </w:r>
          </w:p>
        </w:tc>
      </w:tr>
      <w:tr>
        <w:tc>
          <w:tcPr>
            <w:tcW w:type="dxa" w:w="4320"/>
          </w:tcPr>
          <w:p>
            <w:r>
              <w:t>ID Proof</w:t>
            </w:r>
          </w:p>
        </w:tc>
        <w:tc>
          <w:tcPr>
            <w:tcW w:type="dxa" w:w="4320"/>
          </w:tcPr>
          <w:p>
            <w:r>
              <w:t>Government Recognized Identity Mandatory</w:t>
            </w:r>
          </w:p>
        </w:tc>
      </w:tr>
      <w:tr>
        <w:tc>
          <w:tcPr>
            <w:tcW w:type="dxa" w:w="4320"/>
          </w:tcPr>
          <w:p>
            <w:r>
              <w:t>Recording</w:t>
            </w:r>
          </w:p>
        </w:tc>
        <w:tc>
          <w:tcPr>
            <w:tcW w:type="dxa" w:w="4320"/>
          </w:tcPr>
          <w:p>
            <w:r>
              <w:t>Unauthorized Recording Prohibited</w:t>
            </w:r>
          </w:p>
        </w:tc>
      </w:tr>
      <w:tr>
        <w:tc>
          <w:tcPr>
            <w:tcW w:type="dxa" w:w="4320"/>
          </w:tcPr>
          <w:p>
            <w:r>
              <w:t>Remand &amp; Plea Bargaining</w:t>
            </w:r>
          </w:p>
        </w:tc>
        <w:tc>
          <w:tcPr>
            <w:tcW w:type="dxa" w:w="4320"/>
          </w:tcPr>
          <w:p>
            <w:r>
              <w:t>Permissible through VC</w:t>
            </w:r>
          </w:p>
        </w:tc>
      </w:tr>
      <w:tr>
        <w:tc>
          <w:tcPr>
            <w:tcW w:type="dxa" w:w="4320"/>
          </w:tcPr>
          <w:p>
            <w:r>
              <w:t>Dress Code</w:t>
            </w:r>
          </w:p>
        </w:tc>
        <w:tc>
          <w:tcPr>
            <w:tcW w:type="dxa" w:w="4320"/>
          </w:tcPr>
          <w:p>
            <w:r>
              <w:t>As per Advocates Act &amp; Court Rules</w:t>
            </w:r>
          </w:p>
        </w:tc>
      </w:tr>
    </w:tbl>
    <w:p>
      <w:r>
        <w:br/>
      </w:r>
    </w:p>
    <w:p>
      <w:pPr>
        <w:pStyle w:val="Heading2"/>
      </w:pPr>
      <w:r>
        <w:t>2. ADVOCATE CHECKLIST</w:t>
      </w:r>
    </w:p>
    <w:p>
      <w:pPr>
        <w:pStyle w:val="ListBullet"/>
      </w:pPr>
      <w:r>
        <w:t>Fill Schedule-II Form with Case Number &amp; Remote Location.</w:t>
      </w:r>
    </w:p>
    <w:p>
      <w:pPr>
        <w:pStyle w:val="ListBullet"/>
      </w:pPr>
      <w:r>
        <w:t>Ensure Minimum 50 Mbps Internet &amp; Backup Connectivity.</w:t>
      </w:r>
    </w:p>
    <w:p>
      <w:pPr>
        <w:pStyle w:val="ListBullet"/>
      </w:pPr>
      <w:r>
        <w:t>Check Camera, Microphone, and Official Email Access.</w:t>
      </w:r>
    </w:p>
    <w:p>
      <w:pPr>
        <w:pStyle w:val="ListBullet"/>
      </w:pPr>
      <w:r>
        <w:t>Keep Written Submissions &amp; Case Laws in Soft Copy.</w:t>
      </w:r>
    </w:p>
    <w:p>
      <w:pPr>
        <w:pStyle w:val="ListBullet"/>
      </w:pPr>
      <w:r>
        <w:t>Appear in Proper Court Dress &amp; Maintain Decorum.</w:t>
      </w:r>
    </w:p>
    <w:p>
      <w:pPr>
        <w:pStyle w:val="ListBullet"/>
      </w:pPr>
      <w:r>
        <w:t>Keep Microphone Muted until Permitted.</w:t>
      </w:r>
    </w:p>
    <w:p>
      <w:pPr>
        <w:pStyle w:val="ListBullet"/>
      </w:pPr>
      <w:r>
        <w:t>No Unauthorized Recording.</w:t>
      </w:r>
    </w:p>
    <w:p>
      <w:r>
        <w:br/>
      </w:r>
    </w:p>
    <w:p>
      <w:pPr>
        <w:pStyle w:val="Heading2"/>
      </w:pPr>
      <w:r>
        <w:t>3. WITNESS STEP-BY-STEP SOP</w:t>
      </w:r>
    </w:p>
    <w:p>
      <w:pPr>
        <w:pStyle w:val="ListBullet"/>
      </w:pPr>
      <w:r>
        <w:t>Check Date, Time &amp; Designated Place Mentioned in Notice.</w:t>
      </w:r>
    </w:p>
    <w:p>
      <w:pPr>
        <w:pStyle w:val="ListBullet"/>
      </w:pPr>
      <w:r>
        <w:t>Carry Government Identity Proof.</w:t>
      </w:r>
    </w:p>
    <w:p>
      <w:pPr>
        <w:pStyle w:val="ListBullet"/>
      </w:pPr>
      <w:r>
        <w:t>Report to Coordinator Before Scheduled Time.</w:t>
      </w:r>
    </w:p>
    <w:p>
      <w:pPr>
        <w:pStyle w:val="ListBullet"/>
      </w:pPr>
      <w:r>
        <w:t>Do Not Allow Coaching or Prompting During Examination.</w:t>
      </w:r>
    </w:p>
    <w:p>
      <w:pPr>
        <w:pStyle w:val="ListBullet"/>
      </w:pPr>
      <w:r>
        <w:t>Sign Transcript (Digital or Physical) After Examination.</w:t>
      </w:r>
    </w:p>
    <w:p>
      <w:pPr>
        <w:pStyle w:val="ListBullet"/>
      </w:pPr>
      <w:r>
        <w:t>Maintain Silence &amp; Follow Court Instructions.</w:t>
      </w:r>
    </w:p>
    <w:p>
      <w:r>
        <w:br/>
      </w:r>
    </w:p>
    <w:p>
      <w:pPr>
        <w:pStyle w:val="Heading2"/>
      </w:pPr>
      <w:r>
        <w:t>4. VIDEO CONFERENCING APPLICATION FORMAT</w:t>
      </w:r>
    </w:p>
    <w:p>
      <w:r>
        <w:br/>
        <w:t>IN THE COURT OF ____________</w:t>
        <w:br/>
        <w:br/>
        <w:t>Case No./CNR No.: ____________</w:t>
        <w:br/>
        <w:t>Cause Title: __________________</w:t>
        <w:br/>
        <w:br/>
        <w:t>APPLICATION FOR HEARING THROUGH VIDEO CONFERENCING</w:t>
        <w:br/>
        <w:br/>
        <w:t>Most Respectfully Submitted:</w:t>
        <w:br/>
        <w:br/>
        <w:t>1. The matter is pending before this Hon’ble Court.</w:t>
        <w:br/>
        <w:t>2. The applicant seeks permission to appear through Video Conferencing.</w:t>
        <w:br/>
        <w:t>3. Remote Location: __________________</w:t>
        <w:br/>
        <w:t>4. Reason for VC: ____________________</w:t>
        <w:br/>
        <w:t>5. The applicant undertakes to follow VC Rules, 2025.</w:t>
        <w:br/>
        <w:br/>
        <w:t>PRAYER:</w:t>
        <w:br/>
        <w:t>It is therefore prayed that permission for Video Conferencing appearance be granted.</w:t>
        <w:br/>
        <w:br/>
        <w:t>Date: ______</w:t>
        <w:br/>
        <w:t>Place: ______</w:t>
        <w:br/>
        <w:br/>
        <w:t>Signature: ___________</w:t>
        <w:br/>
        <w:t>Name: ___________</w:t>
        <w:br/>
        <w:t>Mobile: ___________</w:t>
        <w:br/>
        <w:t>Email: 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